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6A2D826A" w:rsidR="001D49C1" w:rsidRPr="00724D83" w:rsidRDefault="001D49C1">
                            <w:pPr>
                              <w:rPr>
                                <w:b/>
                                <w:bCs/>
                                <w:sz w:val="28"/>
                                <w:szCs w:val="28"/>
                              </w:rPr>
                            </w:pPr>
                            <w:r w:rsidRPr="00724D83">
                              <w:rPr>
                                <w:b/>
                                <w:bCs/>
                                <w:sz w:val="28"/>
                                <w:szCs w:val="28"/>
                              </w:rPr>
                              <w:t xml:space="preserve">TO BE HELD ON TUESDAY </w:t>
                            </w:r>
                            <w:r w:rsidR="00920179">
                              <w:rPr>
                                <w:b/>
                                <w:bCs/>
                                <w:sz w:val="28"/>
                                <w:szCs w:val="28"/>
                              </w:rPr>
                              <w:t>11</w:t>
                            </w:r>
                            <w:r w:rsidR="00920179" w:rsidRPr="00920179">
                              <w:rPr>
                                <w:b/>
                                <w:bCs/>
                                <w:sz w:val="28"/>
                                <w:szCs w:val="28"/>
                                <w:vertAlign w:val="superscript"/>
                              </w:rPr>
                              <w:t>th</w:t>
                            </w:r>
                            <w:r w:rsidR="00920179">
                              <w:rPr>
                                <w:b/>
                                <w:bCs/>
                                <w:sz w:val="28"/>
                                <w:szCs w:val="28"/>
                              </w:rPr>
                              <w:t xml:space="preserve"> June </w:t>
                            </w:r>
                            <w:r w:rsidRPr="00724D83">
                              <w:rPr>
                                <w:b/>
                                <w:bCs/>
                                <w:sz w:val="28"/>
                                <w:szCs w:val="28"/>
                              </w:rPr>
                              <w:t>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6A2D826A" w:rsidR="001D49C1" w:rsidRPr="00724D83" w:rsidRDefault="001D49C1">
                      <w:pPr>
                        <w:rPr>
                          <w:b/>
                          <w:bCs/>
                          <w:sz w:val="28"/>
                          <w:szCs w:val="28"/>
                        </w:rPr>
                      </w:pPr>
                      <w:r w:rsidRPr="00724D83">
                        <w:rPr>
                          <w:b/>
                          <w:bCs/>
                          <w:sz w:val="28"/>
                          <w:szCs w:val="28"/>
                        </w:rPr>
                        <w:t xml:space="preserve">TO BE HELD ON TUESDAY </w:t>
                      </w:r>
                      <w:r w:rsidR="00920179">
                        <w:rPr>
                          <w:b/>
                          <w:bCs/>
                          <w:sz w:val="28"/>
                          <w:szCs w:val="28"/>
                        </w:rPr>
                        <w:t>11</w:t>
                      </w:r>
                      <w:r w:rsidR="00920179" w:rsidRPr="00920179">
                        <w:rPr>
                          <w:b/>
                          <w:bCs/>
                          <w:sz w:val="28"/>
                          <w:szCs w:val="28"/>
                          <w:vertAlign w:val="superscript"/>
                        </w:rPr>
                        <w:t>th</w:t>
                      </w:r>
                      <w:r w:rsidR="00920179">
                        <w:rPr>
                          <w:b/>
                          <w:bCs/>
                          <w:sz w:val="28"/>
                          <w:szCs w:val="28"/>
                        </w:rPr>
                        <w:t xml:space="preserve"> June </w:t>
                      </w:r>
                      <w:r w:rsidRPr="00724D83">
                        <w:rPr>
                          <w:b/>
                          <w:bCs/>
                          <w:sz w:val="28"/>
                          <w:szCs w:val="28"/>
                        </w:rPr>
                        <w:t>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2C42E530"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3E600E">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DF38D5">
        <w:rPr>
          <w:rFonts w:ascii="Arial" w:hAnsi="Arial" w:cs="Arial"/>
          <w:color w:val="000000"/>
        </w:rPr>
        <w:t>30</w:t>
      </w:r>
      <w:r w:rsidR="002F0672">
        <w:rPr>
          <w:rFonts w:ascii="Arial" w:hAnsi="Arial" w:cs="Arial"/>
          <w:color w:val="000000"/>
        </w:rPr>
        <w:t xml:space="preserve"> </w:t>
      </w:r>
      <w:r w:rsidRPr="00A946A7">
        <w:rPr>
          <w:rFonts w:ascii="Arial" w:hAnsi="Arial" w:cs="Arial"/>
          <w:color w:val="000000"/>
        </w:rPr>
        <w:t>minute duration and will first include County/District Councillors and Police reports.</w:t>
      </w:r>
    </w:p>
    <w:p w14:paraId="43A0360E" w14:textId="49C560F7"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0E27AA">
        <w:rPr>
          <w:rFonts w:ascii="Arial" w:hAnsi="Arial" w:cs="Arial"/>
          <w:i/>
          <w:iCs/>
          <w:color w:val="000000"/>
          <w:sz w:val="20"/>
          <w:szCs w:val="20"/>
        </w:rPr>
        <w:t>6</w:t>
      </w:r>
      <w:r w:rsidR="000E27AA" w:rsidRPr="000E27AA">
        <w:rPr>
          <w:rFonts w:ascii="Arial" w:hAnsi="Arial" w:cs="Arial"/>
          <w:i/>
          <w:iCs/>
          <w:color w:val="000000"/>
          <w:sz w:val="20"/>
          <w:szCs w:val="20"/>
          <w:vertAlign w:val="superscript"/>
        </w:rPr>
        <w:t>th</w:t>
      </w:r>
      <w:r w:rsidR="000E27AA">
        <w:rPr>
          <w:rFonts w:ascii="Arial" w:hAnsi="Arial" w:cs="Arial"/>
          <w:i/>
          <w:iCs/>
          <w:color w:val="000000"/>
          <w:sz w:val="20"/>
          <w:szCs w:val="20"/>
        </w:rPr>
        <w:t xml:space="preserve"> June</w:t>
      </w:r>
      <w:r w:rsidR="000F70C4">
        <w:rPr>
          <w:rFonts w:ascii="Arial" w:hAnsi="Arial" w:cs="Arial"/>
          <w:i/>
          <w:iCs/>
          <w:color w:val="000000"/>
          <w:sz w:val="20"/>
          <w:szCs w:val="20"/>
        </w:rPr>
        <w:t xml:space="preserve"> </w:t>
      </w:r>
      <w:r w:rsidR="00B5450B">
        <w:rPr>
          <w:rFonts w:ascii="Arial" w:hAnsi="Arial" w:cs="Arial"/>
          <w:i/>
          <w:iCs/>
          <w:color w:val="000000"/>
          <w:sz w:val="20"/>
          <w:szCs w:val="20"/>
        </w:rPr>
        <w:t>2024</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0E0F1A99" w:rsidR="001A1C16" w:rsidRPr="00117618" w:rsidRDefault="001A1C16" w:rsidP="00E475EE">
      <w:pPr>
        <w:pStyle w:val="Default"/>
        <w:numPr>
          <w:ilvl w:val="0"/>
          <w:numId w:val="3"/>
        </w:numPr>
        <w:rPr>
          <w:sz w:val="22"/>
          <w:szCs w:val="22"/>
        </w:rPr>
      </w:pPr>
      <w:r w:rsidRPr="00117618">
        <w:rPr>
          <w:sz w:val="22"/>
          <w:szCs w:val="22"/>
        </w:rPr>
        <w:t xml:space="preserve"> </w:t>
      </w:r>
      <w:r w:rsidR="00A8042C" w:rsidRPr="00117618">
        <w:rPr>
          <w:sz w:val="22"/>
          <w:szCs w:val="22"/>
        </w:rPr>
        <w:t>Apologies for absence</w:t>
      </w:r>
      <w:r w:rsidRPr="00117618">
        <w:rPr>
          <w:sz w:val="22"/>
          <w:szCs w:val="22"/>
        </w:rPr>
        <w:t xml:space="preserve"> </w:t>
      </w:r>
    </w:p>
    <w:p w14:paraId="23CAFE0A" w14:textId="77777777" w:rsidR="001A1C16" w:rsidRPr="00117618" w:rsidRDefault="001A1C16" w:rsidP="001A1C16">
      <w:pPr>
        <w:pStyle w:val="Default"/>
        <w:rPr>
          <w:sz w:val="22"/>
          <w:szCs w:val="22"/>
        </w:rPr>
      </w:pPr>
    </w:p>
    <w:p w14:paraId="09E01D3A" w14:textId="153463CD" w:rsidR="001A1C16" w:rsidRPr="00117618" w:rsidRDefault="000F15D4" w:rsidP="001A1C16">
      <w:pPr>
        <w:pStyle w:val="Default"/>
        <w:rPr>
          <w:sz w:val="22"/>
          <w:szCs w:val="22"/>
        </w:rPr>
      </w:pPr>
      <w:r>
        <w:rPr>
          <w:sz w:val="22"/>
          <w:szCs w:val="22"/>
        </w:rPr>
        <w:t>2</w:t>
      </w:r>
      <w:r w:rsidR="001A1C16" w:rsidRPr="00117618">
        <w:rPr>
          <w:sz w:val="22"/>
          <w:szCs w:val="22"/>
        </w:rPr>
        <w:t xml:space="preserve">. </w:t>
      </w:r>
      <w:r w:rsidR="00117618" w:rsidRPr="00117618">
        <w:rPr>
          <w:sz w:val="22"/>
          <w:szCs w:val="22"/>
        </w:rPr>
        <w:t>T</w:t>
      </w:r>
      <w:r w:rsidR="00117618">
        <w:rPr>
          <w:sz w:val="22"/>
          <w:szCs w:val="22"/>
        </w:rPr>
        <w:t>o</w:t>
      </w:r>
      <w:r w:rsidR="00117618"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73DA3B6C" w:rsidR="001A1C16" w:rsidRPr="00117618" w:rsidRDefault="000F15D4" w:rsidP="001A1C16">
      <w:pPr>
        <w:pStyle w:val="Default"/>
        <w:rPr>
          <w:sz w:val="22"/>
          <w:szCs w:val="22"/>
        </w:rPr>
      </w:pPr>
      <w:r>
        <w:rPr>
          <w:sz w:val="22"/>
          <w:szCs w:val="22"/>
        </w:rPr>
        <w:t>3</w:t>
      </w:r>
      <w:r w:rsidR="001A1C16" w:rsidRPr="00117618">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 xml:space="preserve">Tuesday </w:t>
      </w:r>
      <w:r w:rsidR="009A4F11">
        <w:rPr>
          <w:sz w:val="22"/>
          <w:szCs w:val="22"/>
        </w:rPr>
        <w:t>14</w:t>
      </w:r>
      <w:r w:rsidR="009A4F11" w:rsidRPr="009A4F11">
        <w:rPr>
          <w:sz w:val="22"/>
          <w:szCs w:val="22"/>
          <w:vertAlign w:val="superscript"/>
        </w:rPr>
        <w:t>th</w:t>
      </w:r>
      <w:r w:rsidR="009A4F11">
        <w:rPr>
          <w:sz w:val="22"/>
          <w:szCs w:val="22"/>
        </w:rPr>
        <w:t xml:space="preserve"> May 2024</w:t>
      </w:r>
    </w:p>
    <w:p w14:paraId="7ACDE69E" w14:textId="77777777" w:rsidR="001A1C16" w:rsidRDefault="001A1C16" w:rsidP="001A1C16">
      <w:pPr>
        <w:pStyle w:val="Default"/>
        <w:rPr>
          <w:sz w:val="22"/>
          <w:szCs w:val="22"/>
        </w:rPr>
      </w:pPr>
    </w:p>
    <w:p w14:paraId="31824A96" w14:textId="24A99DB9" w:rsidR="00E24192" w:rsidRPr="00117618" w:rsidRDefault="000F15D4" w:rsidP="001A1C16">
      <w:pPr>
        <w:pStyle w:val="Default"/>
        <w:rPr>
          <w:sz w:val="22"/>
          <w:szCs w:val="22"/>
        </w:rPr>
      </w:pPr>
      <w:r>
        <w:rPr>
          <w:sz w:val="22"/>
          <w:szCs w:val="22"/>
        </w:rPr>
        <w:t>4</w:t>
      </w:r>
      <w:r w:rsidR="0045361C">
        <w:rPr>
          <w:sz w:val="22"/>
          <w:szCs w:val="22"/>
        </w:rPr>
        <w:t>.</w:t>
      </w:r>
      <w:r>
        <w:rPr>
          <w:sz w:val="22"/>
          <w:szCs w:val="22"/>
        </w:rPr>
        <w:t xml:space="preserve">  </w:t>
      </w:r>
      <w:r w:rsidR="0045361C">
        <w:rPr>
          <w:sz w:val="22"/>
          <w:szCs w:val="22"/>
        </w:rPr>
        <w:t>Public Participation</w:t>
      </w:r>
    </w:p>
    <w:p w14:paraId="5DF8ECF2" w14:textId="1EC562CF" w:rsidR="001A1C16" w:rsidRPr="00117618" w:rsidRDefault="000F15D4" w:rsidP="001A1C16">
      <w:pPr>
        <w:pStyle w:val="Default"/>
        <w:rPr>
          <w:sz w:val="22"/>
          <w:szCs w:val="22"/>
        </w:rPr>
      </w:pPr>
      <w:r>
        <w:rPr>
          <w:sz w:val="22"/>
          <w:szCs w:val="22"/>
        </w:rPr>
        <w:t>4</w:t>
      </w:r>
      <w:r w:rsidR="001A1C16" w:rsidRPr="00117618">
        <w:rPr>
          <w:sz w:val="22"/>
          <w:szCs w:val="22"/>
        </w:rPr>
        <w:t xml:space="preserve">.1 County Councillors report </w:t>
      </w:r>
      <w:r w:rsidR="00016093">
        <w:rPr>
          <w:sz w:val="22"/>
          <w:szCs w:val="22"/>
        </w:rPr>
        <w:t>distributed via email</w:t>
      </w:r>
    </w:p>
    <w:p w14:paraId="31A6E059" w14:textId="78841ED1" w:rsidR="001A1C16" w:rsidRPr="00117618" w:rsidRDefault="000F15D4" w:rsidP="001A1C16">
      <w:pPr>
        <w:pStyle w:val="Default"/>
        <w:rPr>
          <w:sz w:val="22"/>
          <w:szCs w:val="22"/>
        </w:rPr>
      </w:pPr>
      <w:r>
        <w:rPr>
          <w:sz w:val="22"/>
          <w:szCs w:val="22"/>
        </w:rPr>
        <w:t>4</w:t>
      </w:r>
      <w:r w:rsidR="001A1C16" w:rsidRPr="00117618">
        <w:rPr>
          <w:sz w:val="22"/>
          <w:szCs w:val="22"/>
        </w:rPr>
        <w:t xml:space="preserve">.2 District Councillors report </w:t>
      </w:r>
    </w:p>
    <w:p w14:paraId="125765D9" w14:textId="19D48030" w:rsidR="001A1C16" w:rsidRDefault="000F15D4" w:rsidP="001A1C16">
      <w:pPr>
        <w:pStyle w:val="Default"/>
        <w:rPr>
          <w:sz w:val="22"/>
          <w:szCs w:val="22"/>
        </w:rPr>
      </w:pPr>
      <w:r>
        <w:rPr>
          <w:sz w:val="22"/>
          <w:szCs w:val="22"/>
        </w:rPr>
        <w:t>4</w:t>
      </w:r>
      <w:r w:rsidR="00552194">
        <w:rPr>
          <w:sz w:val="22"/>
          <w:szCs w:val="22"/>
        </w:rPr>
        <w:t>.3 Public Participation</w:t>
      </w:r>
    </w:p>
    <w:p w14:paraId="45D129E5" w14:textId="77777777" w:rsidR="002B564F" w:rsidRPr="00117618" w:rsidRDefault="002B564F" w:rsidP="001A1C16">
      <w:pPr>
        <w:pStyle w:val="Default"/>
        <w:rPr>
          <w:sz w:val="22"/>
          <w:szCs w:val="22"/>
        </w:rPr>
      </w:pPr>
    </w:p>
    <w:p w14:paraId="4EA6795D" w14:textId="13EA0506" w:rsidR="002B564F" w:rsidRDefault="000F15D4" w:rsidP="001A1C16">
      <w:pPr>
        <w:pStyle w:val="Default"/>
        <w:rPr>
          <w:sz w:val="22"/>
          <w:szCs w:val="22"/>
        </w:rPr>
      </w:pPr>
      <w:r>
        <w:rPr>
          <w:sz w:val="22"/>
          <w:szCs w:val="22"/>
        </w:rPr>
        <w:t>5</w:t>
      </w:r>
      <w:r w:rsidR="002B564F" w:rsidRPr="00117618">
        <w:rPr>
          <w:sz w:val="22"/>
          <w:szCs w:val="22"/>
        </w:rPr>
        <w:t xml:space="preserve">. </w:t>
      </w:r>
      <w:r w:rsidR="004F7B01">
        <w:rPr>
          <w:sz w:val="22"/>
          <w:szCs w:val="22"/>
        </w:rPr>
        <w:t>Correspondence</w:t>
      </w:r>
    </w:p>
    <w:p w14:paraId="54AEAA97" w14:textId="6DA9417D" w:rsidR="00164E55" w:rsidRDefault="000F15D4" w:rsidP="001A1C16">
      <w:pPr>
        <w:pStyle w:val="Default"/>
        <w:rPr>
          <w:sz w:val="22"/>
          <w:szCs w:val="22"/>
        </w:rPr>
      </w:pPr>
      <w:r>
        <w:rPr>
          <w:sz w:val="22"/>
          <w:szCs w:val="22"/>
        </w:rPr>
        <w:t>5</w:t>
      </w:r>
      <w:r w:rsidR="00164E55">
        <w:rPr>
          <w:sz w:val="22"/>
          <w:szCs w:val="22"/>
        </w:rPr>
        <w:t>.</w:t>
      </w:r>
      <w:r>
        <w:rPr>
          <w:sz w:val="22"/>
          <w:szCs w:val="22"/>
        </w:rPr>
        <w:t>1</w:t>
      </w:r>
      <w:r w:rsidR="00164E55">
        <w:rPr>
          <w:sz w:val="22"/>
          <w:szCs w:val="22"/>
        </w:rPr>
        <w:t xml:space="preserve"> </w:t>
      </w:r>
      <w:r w:rsidR="00B5450B">
        <w:rPr>
          <w:sz w:val="22"/>
          <w:szCs w:val="22"/>
        </w:rPr>
        <w:t>NALC weekly updates</w:t>
      </w:r>
    </w:p>
    <w:p w14:paraId="1087B00D" w14:textId="12DF0511" w:rsidR="007F36F7" w:rsidRDefault="00774F6E" w:rsidP="001A1C16">
      <w:pPr>
        <w:pStyle w:val="Default"/>
        <w:rPr>
          <w:sz w:val="22"/>
          <w:szCs w:val="22"/>
        </w:rPr>
      </w:pPr>
      <w:r>
        <w:rPr>
          <w:sz w:val="22"/>
          <w:szCs w:val="22"/>
        </w:rPr>
        <w:t>5.2</w:t>
      </w:r>
      <w:r w:rsidR="00F95941">
        <w:rPr>
          <w:sz w:val="22"/>
          <w:szCs w:val="22"/>
        </w:rPr>
        <w:t xml:space="preserve"> Rural Bulletin</w:t>
      </w:r>
    </w:p>
    <w:p w14:paraId="0B52446D" w14:textId="47B780C2" w:rsidR="00970218" w:rsidRDefault="00970218" w:rsidP="001A1C16">
      <w:pPr>
        <w:pStyle w:val="Default"/>
        <w:rPr>
          <w:sz w:val="22"/>
          <w:szCs w:val="22"/>
        </w:rPr>
      </w:pPr>
      <w:r>
        <w:rPr>
          <w:sz w:val="22"/>
          <w:szCs w:val="22"/>
        </w:rPr>
        <w:t>5.3 NALC Chief Executive updates</w:t>
      </w:r>
    </w:p>
    <w:p w14:paraId="7DE60EF4" w14:textId="352E3E19" w:rsidR="00970218" w:rsidRDefault="00970218" w:rsidP="001A1C16">
      <w:pPr>
        <w:pStyle w:val="Default"/>
        <w:rPr>
          <w:sz w:val="22"/>
          <w:szCs w:val="22"/>
        </w:rPr>
      </w:pPr>
      <w:r>
        <w:rPr>
          <w:sz w:val="22"/>
          <w:szCs w:val="22"/>
        </w:rPr>
        <w:t>5.4 Volunteer Extrava</w:t>
      </w:r>
      <w:r w:rsidR="00F006B5">
        <w:rPr>
          <w:sz w:val="22"/>
          <w:szCs w:val="22"/>
        </w:rPr>
        <w:t>ganza notice</w:t>
      </w:r>
    </w:p>
    <w:p w14:paraId="6B6C4A6B" w14:textId="278F56B2" w:rsidR="00A223CA" w:rsidRDefault="00A223CA" w:rsidP="001A1C16">
      <w:pPr>
        <w:pStyle w:val="Default"/>
        <w:rPr>
          <w:sz w:val="22"/>
          <w:szCs w:val="22"/>
        </w:rPr>
      </w:pPr>
      <w:r>
        <w:rPr>
          <w:sz w:val="22"/>
          <w:szCs w:val="22"/>
        </w:rPr>
        <w:t>5.5 Community Matters</w:t>
      </w:r>
    </w:p>
    <w:p w14:paraId="5D15D7D6" w14:textId="108C05D6" w:rsidR="00A223CA" w:rsidRDefault="00A223CA" w:rsidP="001A1C16">
      <w:pPr>
        <w:pStyle w:val="Default"/>
        <w:rPr>
          <w:sz w:val="22"/>
          <w:szCs w:val="22"/>
        </w:rPr>
      </w:pPr>
      <w:r>
        <w:rPr>
          <w:sz w:val="22"/>
          <w:szCs w:val="22"/>
        </w:rPr>
        <w:t xml:space="preserve">5.6 </w:t>
      </w:r>
      <w:r w:rsidR="00393492">
        <w:rPr>
          <w:sz w:val="22"/>
          <w:szCs w:val="22"/>
        </w:rPr>
        <w:t>Priorities meeting update</w:t>
      </w:r>
    </w:p>
    <w:p w14:paraId="3EC549D8" w14:textId="77777777" w:rsidR="00F95941" w:rsidRPr="00117618" w:rsidRDefault="00F95941" w:rsidP="001A1C16">
      <w:pPr>
        <w:pStyle w:val="Default"/>
        <w:rPr>
          <w:sz w:val="22"/>
          <w:szCs w:val="22"/>
        </w:rPr>
      </w:pPr>
    </w:p>
    <w:p w14:paraId="345508BF" w14:textId="221414B7" w:rsidR="00043627" w:rsidRDefault="00331EA6" w:rsidP="001A1C16">
      <w:pPr>
        <w:pStyle w:val="Default"/>
        <w:rPr>
          <w:sz w:val="22"/>
          <w:szCs w:val="22"/>
        </w:rPr>
      </w:pPr>
      <w:r>
        <w:rPr>
          <w:sz w:val="22"/>
          <w:szCs w:val="22"/>
        </w:rPr>
        <w:t>6</w:t>
      </w:r>
      <w:r w:rsidR="004F4870">
        <w:rPr>
          <w:sz w:val="22"/>
          <w:szCs w:val="22"/>
        </w:rPr>
        <w:t>.</w:t>
      </w:r>
      <w:r w:rsidR="00E02FF7">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w:t>
      </w:r>
    </w:p>
    <w:p w14:paraId="511B8729" w14:textId="77777777" w:rsidR="00A029A4" w:rsidRDefault="00A029A4" w:rsidP="001A1C16">
      <w:pPr>
        <w:pStyle w:val="Default"/>
        <w:rPr>
          <w:sz w:val="22"/>
          <w:szCs w:val="22"/>
        </w:rPr>
      </w:pPr>
    </w:p>
    <w:p w14:paraId="5F7D86B1" w14:textId="6F566F1F" w:rsidR="00703138" w:rsidRDefault="00331EA6" w:rsidP="001A1C16">
      <w:pPr>
        <w:pStyle w:val="Default"/>
        <w:rPr>
          <w:sz w:val="22"/>
          <w:szCs w:val="22"/>
        </w:rPr>
      </w:pPr>
      <w:r>
        <w:rPr>
          <w:sz w:val="22"/>
          <w:szCs w:val="22"/>
        </w:rPr>
        <w:t>7</w:t>
      </w:r>
      <w:r w:rsidR="00703138">
        <w:rPr>
          <w:sz w:val="22"/>
          <w:szCs w:val="22"/>
        </w:rPr>
        <w:t>. New items</w:t>
      </w:r>
    </w:p>
    <w:p w14:paraId="10C299F3" w14:textId="167A7129" w:rsidR="00703138" w:rsidRDefault="00331EA6" w:rsidP="001A1C16">
      <w:pPr>
        <w:pStyle w:val="Default"/>
        <w:rPr>
          <w:sz w:val="22"/>
          <w:szCs w:val="22"/>
        </w:rPr>
      </w:pPr>
      <w:r>
        <w:rPr>
          <w:sz w:val="22"/>
          <w:szCs w:val="22"/>
        </w:rPr>
        <w:t>7</w:t>
      </w:r>
      <w:r w:rsidR="00DA4F98">
        <w:rPr>
          <w:sz w:val="22"/>
          <w:szCs w:val="22"/>
        </w:rPr>
        <w:t>.1 Clerk</w:t>
      </w:r>
      <w:r w:rsidR="00144836">
        <w:rPr>
          <w:sz w:val="22"/>
          <w:szCs w:val="22"/>
        </w:rPr>
        <w:t>’s report</w:t>
      </w:r>
    </w:p>
    <w:p w14:paraId="0BF31245" w14:textId="77777777" w:rsidR="00FD398B" w:rsidRDefault="00FD398B" w:rsidP="001A1C16">
      <w:pPr>
        <w:pStyle w:val="Default"/>
        <w:rPr>
          <w:sz w:val="22"/>
          <w:szCs w:val="22"/>
        </w:rPr>
      </w:pPr>
    </w:p>
    <w:p w14:paraId="41D1DEFE" w14:textId="16B5E925" w:rsidR="00703138" w:rsidRPr="00117618" w:rsidRDefault="00331EA6" w:rsidP="001A1C16">
      <w:pPr>
        <w:pStyle w:val="Default"/>
        <w:rPr>
          <w:sz w:val="22"/>
          <w:szCs w:val="22"/>
        </w:rPr>
      </w:pPr>
      <w:r>
        <w:rPr>
          <w:sz w:val="22"/>
          <w:szCs w:val="22"/>
        </w:rPr>
        <w:t>8</w:t>
      </w:r>
      <w:r w:rsidR="00703138">
        <w:rPr>
          <w:sz w:val="22"/>
          <w:szCs w:val="22"/>
        </w:rPr>
        <w:t>. Periodic items</w:t>
      </w:r>
    </w:p>
    <w:p w14:paraId="4027C16C" w14:textId="3FD2726F" w:rsidR="00EA0E65" w:rsidRDefault="00331EA6" w:rsidP="001A1C16">
      <w:pPr>
        <w:pStyle w:val="Default"/>
        <w:rPr>
          <w:sz w:val="22"/>
          <w:szCs w:val="22"/>
        </w:rPr>
      </w:pPr>
      <w:r>
        <w:rPr>
          <w:sz w:val="22"/>
          <w:szCs w:val="22"/>
        </w:rPr>
        <w:t>8</w:t>
      </w:r>
      <w:r w:rsidR="00E81934">
        <w:rPr>
          <w:sz w:val="22"/>
          <w:szCs w:val="22"/>
        </w:rPr>
        <w:t xml:space="preserve">.1 </w:t>
      </w:r>
      <w:r w:rsidR="005F2915">
        <w:rPr>
          <w:sz w:val="22"/>
          <w:szCs w:val="22"/>
        </w:rPr>
        <w:t>Nothing to report</w:t>
      </w:r>
      <w:r w:rsidR="00CB47B3">
        <w:rPr>
          <w:sz w:val="22"/>
          <w:szCs w:val="22"/>
        </w:rPr>
        <w:t xml:space="preserve"> </w:t>
      </w:r>
    </w:p>
    <w:p w14:paraId="789A407E" w14:textId="77777777" w:rsidR="0032192E" w:rsidRDefault="0032192E" w:rsidP="001A1C16">
      <w:pPr>
        <w:pStyle w:val="Default"/>
        <w:rPr>
          <w:sz w:val="22"/>
          <w:szCs w:val="22"/>
        </w:rPr>
      </w:pPr>
    </w:p>
    <w:p w14:paraId="7AF53B2E" w14:textId="77777777" w:rsidR="00FD398B" w:rsidRDefault="00FD398B" w:rsidP="001A1C16">
      <w:pPr>
        <w:pStyle w:val="Default"/>
        <w:rPr>
          <w:sz w:val="22"/>
          <w:szCs w:val="22"/>
        </w:rPr>
      </w:pPr>
    </w:p>
    <w:p w14:paraId="26344322" w14:textId="39CF4EC5" w:rsidR="000570BC" w:rsidRPr="00117618" w:rsidRDefault="00331EA6" w:rsidP="001A1C16">
      <w:pPr>
        <w:pStyle w:val="Default"/>
        <w:rPr>
          <w:sz w:val="22"/>
          <w:szCs w:val="22"/>
        </w:rPr>
      </w:pPr>
      <w:r>
        <w:rPr>
          <w:sz w:val="22"/>
          <w:szCs w:val="22"/>
        </w:rPr>
        <w:lastRenderedPageBreak/>
        <w:t>9</w:t>
      </w:r>
      <w:r w:rsidR="006E7D6A" w:rsidRPr="00117618">
        <w:rPr>
          <w:sz w:val="22"/>
          <w:szCs w:val="22"/>
        </w:rPr>
        <w:t>.  F</w:t>
      </w:r>
      <w:r w:rsidR="00993ACC">
        <w:rPr>
          <w:sz w:val="22"/>
          <w:szCs w:val="22"/>
        </w:rPr>
        <w:t>inance</w:t>
      </w:r>
      <w:r w:rsidR="000570BC" w:rsidRPr="00117618">
        <w:rPr>
          <w:sz w:val="22"/>
          <w:szCs w:val="22"/>
        </w:rPr>
        <w:t xml:space="preserve"> </w:t>
      </w:r>
    </w:p>
    <w:p w14:paraId="712A5BD1" w14:textId="632688C8" w:rsidR="00FF16A4" w:rsidRPr="00117618" w:rsidRDefault="00331EA6" w:rsidP="001A1C16">
      <w:pPr>
        <w:pStyle w:val="Default"/>
        <w:rPr>
          <w:sz w:val="22"/>
          <w:szCs w:val="22"/>
        </w:rPr>
      </w:pPr>
      <w:r>
        <w:rPr>
          <w:sz w:val="22"/>
          <w:szCs w:val="22"/>
        </w:rPr>
        <w:t>9</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w:t>
      </w:r>
    </w:p>
    <w:p w14:paraId="3D8058FE" w14:textId="1D5CB3F1" w:rsidR="00754B14" w:rsidRPr="00117618" w:rsidRDefault="00331EA6" w:rsidP="001A1C16">
      <w:pPr>
        <w:pStyle w:val="Default"/>
        <w:rPr>
          <w:sz w:val="22"/>
          <w:szCs w:val="22"/>
        </w:rPr>
      </w:pPr>
      <w:r>
        <w:rPr>
          <w:sz w:val="22"/>
          <w:szCs w:val="22"/>
        </w:rPr>
        <w:t>9</w:t>
      </w:r>
      <w:r w:rsidR="00FF16A4" w:rsidRPr="00117618">
        <w:rPr>
          <w:sz w:val="22"/>
          <w:szCs w:val="22"/>
        </w:rPr>
        <w:t>.2 Income and Expenditure</w:t>
      </w:r>
    </w:p>
    <w:p w14:paraId="152323F6" w14:textId="4917EFAD" w:rsidR="00327A60" w:rsidRDefault="00331EA6" w:rsidP="001A1C16">
      <w:pPr>
        <w:pStyle w:val="Default"/>
        <w:rPr>
          <w:sz w:val="22"/>
          <w:szCs w:val="22"/>
        </w:rPr>
      </w:pPr>
      <w:r>
        <w:rPr>
          <w:sz w:val="22"/>
          <w:szCs w:val="22"/>
        </w:rPr>
        <w:t>9</w:t>
      </w:r>
      <w:r w:rsidR="00754B14" w:rsidRPr="00117618">
        <w:rPr>
          <w:sz w:val="22"/>
          <w:szCs w:val="22"/>
        </w:rPr>
        <w:t>.3 Payment schedule</w:t>
      </w:r>
      <w:r w:rsidR="00327A60">
        <w:rPr>
          <w:sz w:val="22"/>
          <w:szCs w:val="22"/>
        </w:rPr>
        <w:t>:</w:t>
      </w:r>
    </w:p>
    <w:p w14:paraId="1046B1D7" w14:textId="77777777" w:rsidR="008B3963" w:rsidRDefault="008B3963" w:rsidP="001A1C16">
      <w:pPr>
        <w:pStyle w:val="Default"/>
        <w:rPr>
          <w:sz w:val="22"/>
          <w:szCs w:val="22"/>
        </w:rPr>
      </w:pPr>
    </w:p>
    <w:p w14:paraId="3159F672" w14:textId="662394B8" w:rsidR="00CE0E6E" w:rsidRDefault="0003765F" w:rsidP="001A1C16">
      <w:pPr>
        <w:pStyle w:val="Default"/>
        <w:rPr>
          <w:sz w:val="22"/>
          <w:szCs w:val="22"/>
        </w:rPr>
      </w:pPr>
      <w:r w:rsidRPr="0003765F">
        <w:drawing>
          <wp:inline distT="0" distB="0" distL="0" distR="0" wp14:anchorId="4C24FA44" wp14:editId="70A4321E">
            <wp:extent cx="3328670" cy="1836420"/>
            <wp:effectExtent l="0" t="0" r="5080" b="0"/>
            <wp:docPr id="93354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836420"/>
                    </a:xfrm>
                    <a:prstGeom prst="rect">
                      <a:avLst/>
                    </a:prstGeom>
                    <a:noFill/>
                    <a:ln>
                      <a:noFill/>
                    </a:ln>
                  </pic:spPr>
                </pic:pic>
              </a:graphicData>
            </a:graphic>
          </wp:inline>
        </w:drawing>
      </w:r>
    </w:p>
    <w:p w14:paraId="1D15860C" w14:textId="40A8E954" w:rsidR="00113629" w:rsidRPr="00117618" w:rsidRDefault="001807A8" w:rsidP="001A1C16">
      <w:pPr>
        <w:pStyle w:val="Default"/>
        <w:rPr>
          <w:sz w:val="22"/>
          <w:szCs w:val="22"/>
        </w:rPr>
      </w:pPr>
      <w:r w:rsidRPr="00117618">
        <w:rPr>
          <w:sz w:val="22"/>
          <w:szCs w:val="22"/>
        </w:rPr>
        <w:t xml:space="preserve">  </w:t>
      </w:r>
    </w:p>
    <w:p w14:paraId="42124873" w14:textId="19BC482A" w:rsidR="001A1C16" w:rsidRPr="00117618" w:rsidRDefault="00E02FF7" w:rsidP="001A1C16">
      <w:pPr>
        <w:pStyle w:val="Default"/>
        <w:rPr>
          <w:sz w:val="22"/>
          <w:szCs w:val="22"/>
        </w:rPr>
      </w:pPr>
      <w:r>
        <w:rPr>
          <w:sz w:val="22"/>
          <w:szCs w:val="22"/>
        </w:rPr>
        <w:t>1</w:t>
      </w:r>
      <w:r w:rsidR="00331EA6">
        <w:rPr>
          <w:sz w:val="22"/>
          <w:szCs w:val="22"/>
        </w:rPr>
        <w:t>0</w:t>
      </w:r>
      <w:r w:rsidR="001A1C16" w:rsidRPr="00117618">
        <w:rPr>
          <w:sz w:val="22"/>
          <w:szCs w:val="22"/>
        </w:rPr>
        <w:t>. H</w:t>
      </w:r>
      <w:r w:rsidR="00993ACC">
        <w:rPr>
          <w:sz w:val="22"/>
          <w:szCs w:val="22"/>
        </w:rPr>
        <w:t>ighways</w:t>
      </w:r>
    </w:p>
    <w:p w14:paraId="39E1B95D" w14:textId="3257F99B" w:rsidR="00A110FB" w:rsidRPr="00117618" w:rsidRDefault="0032192E" w:rsidP="001A1C16">
      <w:pPr>
        <w:pStyle w:val="Default"/>
        <w:rPr>
          <w:sz w:val="22"/>
          <w:szCs w:val="22"/>
        </w:rPr>
      </w:pPr>
      <w:r>
        <w:rPr>
          <w:sz w:val="22"/>
          <w:szCs w:val="22"/>
        </w:rPr>
        <w:t>1</w:t>
      </w:r>
      <w:r w:rsidR="00331EA6">
        <w:rPr>
          <w:sz w:val="22"/>
          <w:szCs w:val="22"/>
        </w:rPr>
        <w:t>0</w:t>
      </w:r>
      <w:r w:rsidR="001A1C16" w:rsidRPr="00117618">
        <w:rPr>
          <w:sz w:val="22"/>
          <w:szCs w:val="22"/>
        </w:rPr>
        <w:t xml:space="preserve">.1 Highways Inspection </w:t>
      </w:r>
      <w:r w:rsidR="00D942E1" w:rsidRPr="00117618">
        <w:rPr>
          <w:sz w:val="22"/>
          <w:szCs w:val="22"/>
        </w:rPr>
        <w:t>Update and Actions</w:t>
      </w:r>
      <w:r w:rsidR="00C43BAB" w:rsidRPr="00117618">
        <w:rPr>
          <w:sz w:val="22"/>
          <w:szCs w:val="22"/>
        </w:rPr>
        <w:t xml:space="preserve"> </w:t>
      </w:r>
    </w:p>
    <w:p w14:paraId="00B60A7A" w14:textId="11865A11" w:rsidR="001A1C16" w:rsidRPr="00117618" w:rsidRDefault="0032192E" w:rsidP="001A1C16">
      <w:pPr>
        <w:pStyle w:val="Default"/>
        <w:rPr>
          <w:sz w:val="22"/>
          <w:szCs w:val="22"/>
        </w:rPr>
      </w:pPr>
      <w:r>
        <w:rPr>
          <w:sz w:val="22"/>
          <w:szCs w:val="22"/>
        </w:rPr>
        <w:t>1</w:t>
      </w:r>
      <w:r w:rsidR="00331EA6">
        <w:rPr>
          <w:sz w:val="22"/>
          <w:szCs w:val="22"/>
        </w:rPr>
        <w:t>0</w:t>
      </w:r>
      <w:r w:rsidR="001A1C16" w:rsidRPr="00117618">
        <w:rPr>
          <w:sz w:val="22"/>
          <w:szCs w:val="22"/>
        </w:rPr>
        <w:t xml:space="preserve">.2 To receive any other Highways matters and agree action </w:t>
      </w:r>
    </w:p>
    <w:p w14:paraId="1F8601BD" w14:textId="77777777" w:rsidR="001A1C16" w:rsidRPr="00117618" w:rsidRDefault="001A1C16" w:rsidP="001A1C16">
      <w:pPr>
        <w:pStyle w:val="Default"/>
        <w:rPr>
          <w:sz w:val="22"/>
          <w:szCs w:val="22"/>
        </w:rPr>
      </w:pPr>
    </w:p>
    <w:p w14:paraId="1C8D87E1" w14:textId="400BFA52" w:rsidR="00D942E1" w:rsidRPr="00117618" w:rsidRDefault="00331EA6" w:rsidP="005D4F3E">
      <w:pPr>
        <w:pStyle w:val="Default"/>
        <w:rPr>
          <w:sz w:val="22"/>
          <w:szCs w:val="22"/>
        </w:rPr>
      </w:pPr>
      <w:r>
        <w:rPr>
          <w:sz w:val="22"/>
          <w:szCs w:val="22"/>
        </w:rPr>
        <w:t>11</w:t>
      </w:r>
      <w:r w:rsidR="00432E1B" w:rsidRPr="00117618">
        <w:rPr>
          <w:sz w:val="22"/>
          <w:szCs w:val="22"/>
        </w:rPr>
        <w:t>.</w:t>
      </w:r>
      <w:r w:rsidR="001A1C16" w:rsidRPr="00117618">
        <w:rPr>
          <w:sz w:val="22"/>
          <w:szCs w:val="22"/>
        </w:rPr>
        <w:t xml:space="preserve"> </w:t>
      </w:r>
      <w:r w:rsidR="00993ACC">
        <w:rPr>
          <w:sz w:val="22"/>
          <w:szCs w:val="22"/>
        </w:rPr>
        <w:t>Playing Field</w:t>
      </w:r>
      <w:r w:rsidR="001A1C16" w:rsidRPr="00117618">
        <w:rPr>
          <w:sz w:val="22"/>
          <w:szCs w:val="22"/>
        </w:rPr>
        <w:t xml:space="preserve"> </w:t>
      </w:r>
    </w:p>
    <w:p w14:paraId="34F164FA" w14:textId="48C90CC3" w:rsidR="00893295" w:rsidRDefault="00432E1B" w:rsidP="00765CB3">
      <w:pPr>
        <w:pStyle w:val="Default"/>
        <w:rPr>
          <w:sz w:val="22"/>
          <w:szCs w:val="22"/>
        </w:rPr>
      </w:pPr>
      <w:r w:rsidRPr="00117618">
        <w:rPr>
          <w:sz w:val="22"/>
          <w:szCs w:val="22"/>
        </w:rPr>
        <w:t>1</w:t>
      </w:r>
      <w:r w:rsidR="00331EA6">
        <w:rPr>
          <w:sz w:val="22"/>
          <w:szCs w:val="22"/>
        </w:rPr>
        <w:t>1</w:t>
      </w:r>
      <w:r w:rsidR="005D4F3E" w:rsidRPr="00117618">
        <w:rPr>
          <w:sz w:val="22"/>
          <w:szCs w:val="22"/>
        </w:rPr>
        <w:t>.1</w:t>
      </w:r>
      <w:r w:rsidR="00D942E1" w:rsidRPr="00117618">
        <w:rPr>
          <w:sz w:val="22"/>
          <w:szCs w:val="22"/>
        </w:rPr>
        <w:t xml:space="preserve"> </w:t>
      </w:r>
      <w:r w:rsidR="00FE42BB">
        <w:rPr>
          <w:sz w:val="22"/>
          <w:szCs w:val="22"/>
        </w:rPr>
        <w:t>To receive any playing field matters and agree action</w:t>
      </w:r>
    </w:p>
    <w:p w14:paraId="2AEDD501" w14:textId="77777777" w:rsidR="00050CE8" w:rsidRPr="00117618" w:rsidRDefault="00050CE8" w:rsidP="001A1C16">
      <w:pPr>
        <w:pStyle w:val="Default"/>
        <w:rPr>
          <w:sz w:val="22"/>
          <w:szCs w:val="22"/>
        </w:rPr>
      </w:pPr>
    </w:p>
    <w:p w14:paraId="7AACCC99" w14:textId="539F956C" w:rsidR="001A1C16" w:rsidRPr="00117618" w:rsidRDefault="00331EA6" w:rsidP="001A1C16">
      <w:pPr>
        <w:pStyle w:val="Default"/>
        <w:rPr>
          <w:sz w:val="22"/>
          <w:szCs w:val="22"/>
        </w:rPr>
      </w:pPr>
      <w:r>
        <w:rPr>
          <w:sz w:val="22"/>
          <w:szCs w:val="22"/>
        </w:rPr>
        <w:t>12</w:t>
      </w:r>
      <w:r w:rsidR="00432E1B" w:rsidRPr="00117618">
        <w:rPr>
          <w:sz w:val="22"/>
          <w:szCs w:val="22"/>
        </w:rPr>
        <w:t>.</w:t>
      </w:r>
      <w:r w:rsidR="001A1C16" w:rsidRPr="00117618">
        <w:rPr>
          <w:sz w:val="22"/>
          <w:szCs w:val="22"/>
        </w:rPr>
        <w:t xml:space="preserve"> P</w:t>
      </w:r>
      <w:r w:rsidR="00993ACC">
        <w:rPr>
          <w:sz w:val="22"/>
          <w:szCs w:val="22"/>
        </w:rPr>
        <w:t>lanning</w:t>
      </w:r>
      <w:r w:rsidR="001A1C16" w:rsidRPr="00117618">
        <w:rPr>
          <w:sz w:val="22"/>
          <w:szCs w:val="22"/>
        </w:rPr>
        <w:t xml:space="preserve"> </w:t>
      </w:r>
    </w:p>
    <w:p w14:paraId="68B24BCF" w14:textId="3E53E4CE" w:rsidR="003E600E" w:rsidRDefault="003C7195" w:rsidP="00A110FB">
      <w:pPr>
        <w:pStyle w:val="Default"/>
        <w:rPr>
          <w:sz w:val="22"/>
          <w:szCs w:val="22"/>
        </w:rPr>
      </w:pPr>
      <w:r>
        <w:rPr>
          <w:sz w:val="22"/>
          <w:szCs w:val="22"/>
        </w:rPr>
        <w:t>1</w:t>
      </w:r>
      <w:r w:rsidR="000C39A4">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r w:rsidR="00B85EB7">
        <w:rPr>
          <w:sz w:val="22"/>
          <w:szCs w:val="22"/>
        </w:rPr>
        <w:t xml:space="preserve"> </w:t>
      </w:r>
      <w:r w:rsidR="00B85EB7" w:rsidRPr="00B85EB7">
        <w:rPr>
          <w:sz w:val="22"/>
          <w:szCs w:val="22"/>
        </w:rPr>
        <w:t>PO/24/0716</w:t>
      </w:r>
      <w:r w:rsidR="00B85EB7">
        <w:rPr>
          <w:sz w:val="22"/>
          <w:szCs w:val="22"/>
        </w:rPr>
        <w:t xml:space="preserve"> </w:t>
      </w:r>
      <w:r w:rsidR="00A9059A" w:rsidRPr="00A9059A">
        <w:rPr>
          <w:sz w:val="22"/>
          <w:szCs w:val="22"/>
        </w:rPr>
        <w:t xml:space="preserve">Erection of up to six dwellings (outline with </w:t>
      </w:r>
      <w:r w:rsidR="00A9059A">
        <w:rPr>
          <w:sz w:val="22"/>
          <w:szCs w:val="22"/>
        </w:rPr>
        <w:t xml:space="preserve"> </w:t>
      </w:r>
    </w:p>
    <w:p w14:paraId="71D9280F" w14:textId="446FA390" w:rsidR="00AA2976" w:rsidRDefault="00A9059A" w:rsidP="00A110FB">
      <w:pPr>
        <w:pStyle w:val="Default"/>
        <w:rPr>
          <w:sz w:val="22"/>
          <w:szCs w:val="22"/>
        </w:rPr>
      </w:pPr>
      <w:r>
        <w:rPr>
          <w:sz w:val="22"/>
          <w:szCs w:val="22"/>
        </w:rPr>
        <w:t xml:space="preserve">        with details of access only) </w:t>
      </w:r>
      <w:r w:rsidR="006358B7">
        <w:rPr>
          <w:sz w:val="22"/>
          <w:szCs w:val="22"/>
        </w:rPr>
        <w:t xml:space="preserve"> land off Bradfield Road, Trunch :</w:t>
      </w:r>
      <w:r w:rsidR="00AA2976">
        <w:rPr>
          <w:sz w:val="22"/>
          <w:szCs w:val="22"/>
        </w:rPr>
        <w:t xml:space="preserve"> </w:t>
      </w:r>
      <w:r w:rsidR="003F1D0A">
        <w:rPr>
          <w:sz w:val="22"/>
          <w:szCs w:val="22"/>
        </w:rPr>
        <w:t xml:space="preserve">object (TPC Planning </w:t>
      </w:r>
    </w:p>
    <w:p w14:paraId="6818FFC0" w14:textId="16507AD7" w:rsidR="003F1D0A" w:rsidRDefault="00A63D5A" w:rsidP="00A110FB">
      <w:pPr>
        <w:pStyle w:val="Default"/>
        <w:rPr>
          <w:sz w:val="22"/>
          <w:szCs w:val="22"/>
        </w:rPr>
      </w:pPr>
      <w:r>
        <w:rPr>
          <w:sz w:val="22"/>
          <w:szCs w:val="22"/>
        </w:rPr>
        <w:t xml:space="preserve"> </w:t>
      </w:r>
      <w:r w:rsidR="00171DE6">
        <w:rPr>
          <w:sz w:val="22"/>
          <w:szCs w:val="22"/>
        </w:rPr>
        <w:t xml:space="preserve"> </w:t>
      </w:r>
      <w:r>
        <w:rPr>
          <w:sz w:val="22"/>
          <w:szCs w:val="22"/>
        </w:rPr>
        <w:t xml:space="preserve">      Committee decision as fell out of meeting timescale)</w:t>
      </w:r>
      <w:r w:rsidR="003F1D0A">
        <w:rPr>
          <w:sz w:val="22"/>
          <w:szCs w:val="22"/>
        </w:rPr>
        <w:t xml:space="preserve">  </w:t>
      </w:r>
    </w:p>
    <w:p w14:paraId="262ACBB4" w14:textId="183463C0" w:rsidR="005666D1" w:rsidRDefault="00C85EBF" w:rsidP="00A110FB">
      <w:pPr>
        <w:pStyle w:val="Default"/>
        <w:rPr>
          <w:sz w:val="22"/>
          <w:szCs w:val="22"/>
        </w:rPr>
      </w:pPr>
      <w:r>
        <w:rPr>
          <w:sz w:val="22"/>
          <w:szCs w:val="22"/>
        </w:rPr>
        <w:t>1</w:t>
      </w:r>
      <w:r w:rsidR="00A24A10">
        <w:rPr>
          <w:sz w:val="22"/>
          <w:szCs w:val="22"/>
        </w:rPr>
        <w:t>3</w:t>
      </w:r>
      <w:r w:rsidR="005666D1" w:rsidRPr="00117618">
        <w:rPr>
          <w:sz w:val="22"/>
          <w:szCs w:val="22"/>
        </w:rPr>
        <w:t xml:space="preserve">.2 </w:t>
      </w:r>
      <w:r w:rsidR="00ED665E" w:rsidRPr="00117618">
        <w:rPr>
          <w:sz w:val="22"/>
          <w:szCs w:val="22"/>
        </w:rPr>
        <w:t>Decisions</w:t>
      </w:r>
      <w:r w:rsidR="0063441A">
        <w:rPr>
          <w:sz w:val="22"/>
          <w:szCs w:val="22"/>
        </w:rPr>
        <w:t>: PF</w:t>
      </w:r>
      <w:r w:rsidR="001C6AF2">
        <w:rPr>
          <w:sz w:val="22"/>
          <w:szCs w:val="22"/>
        </w:rPr>
        <w:t>/</w:t>
      </w:r>
      <w:r w:rsidR="0063441A">
        <w:rPr>
          <w:sz w:val="22"/>
          <w:szCs w:val="22"/>
        </w:rPr>
        <w:t>24</w:t>
      </w:r>
      <w:r w:rsidR="001C6AF2">
        <w:rPr>
          <w:sz w:val="22"/>
          <w:szCs w:val="22"/>
        </w:rPr>
        <w:t xml:space="preserve">/0592 Agricultural </w:t>
      </w:r>
      <w:r w:rsidR="00AA3998">
        <w:rPr>
          <w:sz w:val="22"/>
          <w:szCs w:val="22"/>
        </w:rPr>
        <w:t>Barn</w:t>
      </w:r>
      <w:r w:rsidR="00507CC4">
        <w:rPr>
          <w:sz w:val="22"/>
          <w:szCs w:val="22"/>
        </w:rPr>
        <w:t xml:space="preserve">, Brick Kiln Lane, Trunch: Approve full- </w:t>
      </w:r>
      <w:r w:rsidR="00E61A85">
        <w:rPr>
          <w:sz w:val="22"/>
          <w:szCs w:val="22"/>
        </w:rPr>
        <w:t xml:space="preserve">  </w:t>
      </w:r>
    </w:p>
    <w:p w14:paraId="32DCB7AA" w14:textId="09DE00E8" w:rsidR="00507CC4" w:rsidRPr="00117618" w:rsidRDefault="00507CC4" w:rsidP="00A110FB">
      <w:pPr>
        <w:pStyle w:val="Default"/>
        <w:rPr>
          <w:sz w:val="22"/>
          <w:szCs w:val="22"/>
        </w:rPr>
      </w:pPr>
      <w:r>
        <w:rPr>
          <w:sz w:val="22"/>
          <w:szCs w:val="22"/>
        </w:rPr>
        <w:t xml:space="preserve">        </w:t>
      </w:r>
      <w:r w:rsidR="00E61A85">
        <w:rPr>
          <w:sz w:val="22"/>
          <w:szCs w:val="22"/>
        </w:rPr>
        <w:t xml:space="preserve">planning </w:t>
      </w:r>
      <w:r>
        <w:rPr>
          <w:sz w:val="22"/>
          <w:szCs w:val="22"/>
        </w:rPr>
        <w:t>permission</w:t>
      </w:r>
    </w:p>
    <w:p w14:paraId="5141A2F8" w14:textId="09420BF1" w:rsidR="00ED665E" w:rsidRPr="00117618" w:rsidRDefault="00ED665E" w:rsidP="00A110FB">
      <w:pPr>
        <w:pStyle w:val="Default"/>
        <w:rPr>
          <w:sz w:val="22"/>
          <w:szCs w:val="22"/>
        </w:rPr>
      </w:pPr>
      <w:r w:rsidRPr="00117618">
        <w:rPr>
          <w:sz w:val="22"/>
          <w:szCs w:val="22"/>
        </w:rPr>
        <w:t>1</w:t>
      </w:r>
      <w:r w:rsidR="00A24A10">
        <w:rPr>
          <w:sz w:val="22"/>
          <w:szCs w:val="22"/>
        </w:rPr>
        <w:t>3</w:t>
      </w:r>
      <w:r w:rsidRPr="00117618">
        <w:rPr>
          <w:sz w:val="22"/>
          <w:szCs w:val="22"/>
        </w:rPr>
        <w:t>.3 Appeals</w:t>
      </w:r>
      <w:r w:rsidR="00006883">
        <w:rPr>
          <w:sz w:val="22"/>
          <w:szCs w:val="22"/>
        </w:rPr>
        <w:t>: none</w:t>
      </w:r>
    </w:p>
    <w:p w14:paraId="6A10565A" w14:textId="77777777" w:rsidR="005666D1" w:rsidRPr="00117618" w:rsidRDefault="005666D1" w:rsidP="00A110FB">
      <w:pPr>
        <w:pStyle w:val="Default"/>
        <w:rPr>
          <w:sz w:val="22"/>
          <w:szCs w:val="22"/>
        </w:rPr>
      </w:pPr>
    </w:p>
    <w:p w14:paraId="4A404E91" w14:textId="3957F42D" w:rsidR="001A1C16" w:rsidRPr="00117618" w:rsidRDefault="001A1C16" w:rsidP="001A1C16">
      <w:pPr>
        <w:pStyle w:val="Default"/>
        <w:rPr>
          <w:sz w:val="22"/>
          <w:szCs w:val="22"/>
        </w:rPr>
      </w:pPr>
      <w:r w:rsidRPr="00117618">
        <w:rPr>
          <w:sz w:val="22"/>
          <w:szCs w:val="22"/>
        </w:rPr>
        <w:t>1</w:t>
      </w:r>
      <w:r w:rsidR="00E02FF7">
        <w:rPr>
          <w:sz w:val="22"/>
          <w:szCs w:val="22"/>
        </w:rPr>
        <w:t>3</w:t>
      </w:r>
      <w:r w:rsidRPr="00117618">
        <w:rPr>
          <w:sz w:val="22"/>
          <w:szCs w:val="22"/>
        </w:rPr>
        <w:t xml:space="preserve"> </w:t>
      </w:r>
      <w:r w:rsidR="00993ACC">
        <w:rPr>
          <w:sz w:val="22"/>
          <w:szCs w:val="22"/>
        </w:rPr>
        <w:t>Footpaths</w:t>
      </w:r>
    </w:p>
    <w:p w14:paraId="2012E1C0" w14:textId="0ADCBA19" w:rsidR="001A1C16" w:rsidRDefault="003C7195" w:rsidP="001A1C16">
      <w:pPr>
        <w:pStyle w:val="Default"/>
        <w:rPr>
          <w:sz w:val="22"/>
          <w:szCs w:val="22"/>
        </w:rPr>
      </w:pPr>
      <w:r>
        <w:rPr>
          <w:sz w:val="22"/>
          <w:szCs w:val="22"/>
        </w:rPr>
        <w:t>1</w:t>
      </w:r>
      <w:r w:rsidR="00E02FF7">
        <w:rPr>
          <w:sz w:val="22"/>
          <w:szCs w:val="22"/>
        </w:rPr>
        <w:t>3</w:t>
      </w:r>
      <w:r>
        <w:rPr>
          <w:sz w:val="22"/>
          <w:szCs w:val="22"/>
        </w:rPr>
        <w:t>.</w:t>
      </w:r>
      <w:r w:rsidR="00D942E1" w:rsidRPr="00117618">
        <w:rPr>
          <w:sz w:val="22"/>
          <w:szCs w:val="22"/>
        </w:rPr>
        <w:t>1</w:t>
      </w:r>
      <w:r w:rsidR="001A1C16" w:rsidRPr="00117618">
        <w:rPr>
          <w:sz w:val="22"/>
          <w:szCs w:val="22"/>
        </w:rPr>
        <w:t xml:space="preserve"> To receive footpath matters and agree action</w:t>
      </w:r>
    </w:p>
    <w:p w14:paraId="4309BCC5" w14:textId="77777777" w:rsidR="001A1C16" w:rsidRPr="00117618" w:rsidRDefault="001A1C16" w:rsidP="001A1C16">
      <w:pPr>
        <w:pStyle w:val="Default"/>
        <w:rPr>
          <w:sz w:val="22"/>
          <w:szCs w:val="22"/>
        </w:rPr>
      </w:pPr>
    </w:p>
    <w:p w14:paraId="0F6B4AC2" w14:textId="48B286B9" w:rsidR="001A1C16" w:rsidRDefault="001A1C16" w:rsidP="001A1C16">
      <w:pPr>
        <w:pStyle w:val="Default"/>
        <w:rPr>
          <w:sz w:val="22"/>
          <w:szCs w:val="22"/>
        </w:rPr>
      </w:pPr>
      <w:r w:rsidRPr="00117618">
        <w:rPr>
          <w:sz w:val="22"/>
          <w:szCs w:val="22"/>
        </w:rPr>
        <w:t>1</w:t>
      </w:r>
      <w:r w:rsidR="00BE3956">
        <w:rPr>
          <w:sz w:val="22"/>
          <w:szCs w:val="22"/>
        </w:rPr>
        <w:t>4</w:t>
      </w:r>
      <w:r w:rsidR="00A110FB" w:rsidRPr="00117618">
        <w:rPr>
          <w:sz w:val="22"/>
          <w:szCs w:val="22"/>
        </w:rPr>
        <w:t xml:space="preserve"> </w:t>
      </w:r>
      <w:r w:rsidR="001E64DF">
        <w:rPr>
          <w:sz w:val="22"/>
          <w:szCs w:val="22"/>
        </w:rPr>
        <w:t>To receive a report and consider any actions</w:t>
      </w:r>
    </w:p>
    <w:p w14:paraId="161D00FA" w14:textId="6D12640A" w:rsidR="001E64DF" w:rsidRPr="00117618" w:rsidRDefault="003C7195" w:rsidP="001E64DF">
      <w:pPr>
        <w:pStyle w:val="Default"/>
        <w:rPr>
          <w:sz w:val="22"/>
          <w:szCs w:val="22"/>
        </w:rPr>
      </w:pPr>
      <w:r>
        <w:rPr>
          <w:sz w:val="22"/>
          <w:szCs w:val="22"/>
        </w:rPr>
        <w:t>1</w:t>
      </w:r>
      <w:r w:rsidR="00BE3956">
        <w:rPr>
          <w:sz w:val="22"/>
          <w:szCs w:val="22"/>
        </w:rPr>
        <w:t>4</w:t>
      </w:r>
      <w:r>
        <w:rPr>
          <w:sz w:val="22"/>
          <w:szCs w:val="22"/>
        </w:rPr>
        <w:t>.1</w:t>
      </w:r>
      <w:r w:rsidR="001E64DF" w:rsidRPr="00117618">
        <w:rPr>
          <w:sz w:val="22"/>
          <w:szCs w:val="22"/>
        </w:rPr>
        <w:t xml:space="preserve"> Allotments </w:t>
      </w:r>
    </w:p>
    <w:p w14:paraId="71BB2366" w14:textId="67A6E079" w:rsidR="001E64DF" w:rsidRPr="00117618" w:rsidRDefault="003C7195" w:rsidP="001E64DF">
      <w:pPr>
        <w:pStyle w:val="Default"/>
        <w:rPr>
          <w:sz w:val="22"/>
          <w:szCs w:val="22"/>
        </w:rPr>
      </w:pPr>
      <w:r>
        <w:rPr>
          <w:sz w:val="22"/>
          <w:szCs w:val="22"/>
        </w:rPr>
        <w:t>1</w:t>
      </w:r>
      <w:r w:rsidR="00BE3956">
        <w:rPr>
          <w:sz w:val="22"/>
          <w:szCs w:val="22"/>
        </w:rPr>
        <w:t>4</w:t>
      </w:r>
      <w:r>
        <w:rPr>
          <w:sz w:val="22"/>
          <w:szCs w:val="22"/>
        </w:rPr>
        <w:t>.2</w:t>
      </w:r>
      <w:r w:rsidR="001E64DF" w:rsidRPr="00117618">
        <w:rPr>
          <w:sz w:val="22"/>
          <w:szCs w:val="22"/>
        </w:rPr>
        <w:t xml:space="preserve"> Community Speed </w:t>
      </w:r>
    </w:p>
    <w:p w14:paraId="334A032E" w14:textId="46929612" w:rsidR="001E64DF" w:rsidRPr="00117618" w:rsidRDefault="003C7195" w:rsidP="001E64DF">
      <w:pPr>
        <w:pStyle w:val="Default"/>
        <w:rPr>
          <w:sz w:val="22"/>
          <w:szCs w:val="22"/>
        </w:rPr>
      </w:pPr>
      <w:r>
        <w:rPr>
          <w:sz w:val="22"/>
          <w:szCs w:val="22"/>
        </w:rPr>
        <w:t>1</w:t>
      </w:r>
      <w:r w:rsidR="00BE3956">
        <w:rPr>
          <w:sz w:val="22"/>
          <w:szCs w:val="22"/>
        </w:rPr>
        <w:t>4</w:t>
      </w:r>
      <w:r>
        <w:rPr>
          <w:sz w:val="22"/>
          <w:szCs w:val="22"/>
        </w:rPr>
        <w:t>.3</w:t>
      </w:r>
      <w:r w:rsidR="001E64DF" w:rsidRPr="00117618">
        <w:rPr>
          <w:sz w:val="22"/>
          <w:szCs w:val="22"/>
        </w:rPr>
        <w:t xml:space="preserve"> Neighbourhood Plan </w:t>
      </w:r>
    </w:p>
    <w:p w14:paraId="3968D0C1" w14:textId="4B2DF399" w:rsidR="001E64DF" w:rsidRPr="00117618" w:rsidRDefault="001E64DF" w:rsidP="001E64DF">
      <w:pPr>
        <w:pStyle w:val="Default"/>
        <w:rPr>
          <w:sz w:val="22"/>
          <w:szCs w:val="22"/>
        </w:rPr>
      </w:pPr>
      <w:r w:rsidRPr="00117618">
        <w:rPr>
          <w:sz w:val="22"/>
          <w:szCs w:val="22"/>
        </w:rPr>
        <w:t>1</w:t>
      </w:r>
      <w:r w:rsidR="00BE3956">
        <w:rPr>
          <w:sz w:val="22"/>
          <w:szCs w:val="22"/>
        </w:rPr>
        <w:t>4</w:t>
      </w:r>
      <w:r w:rsidR="003C7195">
        <w:rPr>
          <w:sz w:val="22"/>
          <w:szCs w:val="22"/>
        </w:rPr>
        <w:t>.</w:t>
      </w:r>
      <w:r w:rsidR="00144E47">
        <w:rPr>
          <w:sz w:val="22"/>
          <w:szCs w:val="22"/>
        </w:rPr>
        <w:t>4</w:t>
      </w:r>
      <w:r w:rsidRPr="00117618">
        <w:rPr>
          <w:sz w:val="22"/>
          <w:szCs w:val="22"/>
        </w:rPr>
        <w:t xml:space="preserve"> Good Neighbour Scheme </w:t>
      </w:r>
    </w:p>
    <w:p w14:paraId="051D5C2D" w14:textId="0896D190" w:rsidR="001E64DF" w:rsidRPr="00117618" w:rsidRDefault="00144E47" w:rsidP="001E64DF">
      <w:pPr>
        <w:pStyle w:val="Default"/>
        <w:rPr>
          <w:sz w:val="22"/>
          <w:szCs w:val="22"/>
        </w:rPr>
      </w:pPr>
      <w:r>
        <w:rPr>
          <w:sz w:val="22"/>
          <w:szCs w:val="22"/>
        </w:rPr>
        <w:t>1</w:t>
      </w:r>
      <w:r w:rsidR="00BE3956">
        <w:rPr>
          <w:sz w:val="22"/>
          <w:szCs w:val="22"/>
        </w:rPr>
        <w:t>4</w:t>
      </w:r>
      <w:r>
        <w:rPr>
          <w:sz w:val="22"/>
          <w:szCs w:val="22"/>
        </w:rPr>
        <w:t>.5</w:t>
      </w:r>
      <w:r w:rsidR="001E64DF" w:rsidRPr="00117618">
        <w:rPr>
          <w:sz w:val="22"/>
          <w:szCs w:val="22"/>
        </w:rPr>
        <w:t xml:space="preserve"> Warm Room</w:t>
      </w:r>
      <w:r w:rsidR="00C85EBF">
        <w:rPr>
          <w:sz w:val="22"/>
          <w:szCs w:val="22"/>
        </w:rPr>
        <w:t>/Community Cafe</w:t>
      </w:r>
      <w:r w:rsidR="001E64DF" w:rsidRPr="00117618">
        <w:rPr>
          <w:sz w:val="22"/>
          <w:szCs w:val="22"/>
        </w:rPr>
        <w:t xml:space="preserve"> </w:t>
      </w:r>
    </w:p>
    <w:p w14:paraId="1077D78F" w14:textId="77777777" w:rsidR="00B97A4C" w:rsidRDefault="00B97A4C" w:rsidP="001A1C16">
      <w:pPr>
        <w:pStyle w:val="Default"/>
        <w:rPr>
          <w:sz w:val="22"/>
          <w:szCs w:val="22"/>
        </w:rPr>
      </w:pPr>
    </w:p>
    <w:p w14:paraId="42E0558D" w14:textId="11CEE758" w:rsidR="001F260E" w:rsidRPr="00117618" w:rsidRDefault="001F260E" w:rsidP="001F260E">
      <w:pPr>
        <w:pStyle w:val="Default"/>
        <w:rPr>
          <w:sz w:val="22"/>
          <w:szCs w:val="22"/>
        </w:rPr>
      </w:pPr>
      <w:r w:rsidRPr="00117618">
        <w:rPr>
          <w:sz w:val="22"/>
          <w:szCs w:val="22"/>
        </w:rPr>
        <w:t>1</w:t>
      </w:r>
      <w:r w:rsidR="00BE3956">
        <w:rPr>
          <w:sz w:val="22"/>
          <w:szCs w:val="22"/>
        </w:rPr>
        <w:t>5</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333EDEAF" w14:textId="77777777" w:rsidR="001F260E" w:rsidRPr="00117618" w:rsidRDefault="001F260E" w:rsidP="001F260E">
      <w:pPr>
        <w:pStyle w:val="Default"/>
        <w:rPr>
          <w:sz w:val="22"/>
          <w:szCs w:val="22"/>
        </w:rPr>
      </w:pPr>
    </w:p>
    <w:p w14:paraId="1F31EE75" w14:textId="65C38256" w:rsidR="00E73EC6" w:rsidRPr="00117618" w:rsidRDefault="00BC77EC" w:rsidP="00993ACC">
      <w:pPr>
        <w:pStyle w:val="Default"/>
        <w:rPr>
          <w:sz w:val="22"/>
          <w:szCs w:val="22"/>
        </w:rPr>
      </w:pPr>
      <w:r w:rsidRPr="00117618">
        <w:rPr>
          <w:sz w:val="22"/>
          <w:szCs w:val="22"/>
        </w:rPr>
        <w:t>1</w:t>
      </w:r>
      <w:r w:rsidR="00BE3956">
        <w:rPr>
          <w:sz w:val="22"/>
          <w:szCs w:val="22"/>
        </w:rPr>
        <w:t>6</w:t>
      </w:r>
      <w:r w:rsidRPr="00117618">
        <w:rPr>
          <w:sz w:val="22"/>
          <w:szCs w:val="22"/>
        </w:rPr>
        <w:t>.</w:t>
      </w:r>
      <w:r w:rsidR="00BE3956">
        <w:rPr>
          <w:sz w:val="22"/>
          <w:szCs w:val="22"/>
        </w:rPr>
        <w:t xml:space="preserve">  Date of next meeting:</w:t>
      </w:r>
      <w:r w:rsidR="00945F18">
        <w:rPr>
          <w:sz w:val="22"/>
          <w:szCs w:val="22"/>
        </w:rPr>
        <w:t xml:space="preserve"> 9</w:t>
      </w:r>
      <w:r w:rsidR="00945F18" w:rsidRPr="00945F18">
        <w:rPr>
          <w:sz w:val="22"/>
          <w:szCs w:val="22"/>
          <w:vertAlign w:val="superscript"/>
        </w:rPr>
        <w:t>th</w:t>
      </w:r>
      <w:r w:rsidR="00945F18">
        <w:rPr>
          <w:sz w:val="22"/>
          <w:szCs w:val="22"/>
        </w:rPr>
        <w:t xml:space="preserve"> July 2024</w:t>
      </w:r>
      <w:r w:rsidR="00993ACC">
        <w:rPr>
          <w:sz w:val="22"/>
          <w:szCs w:val="22"/>
        </w:rPr>
        <w:t xml:space="preserve">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22F33"/>
    <w:multiLevelType w:val="hybridMultilevel"/>
    <w:tmpl w:val="6B9256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747245">
    <w:abstractNumId w:val="1"/>
  </w:num>
  <w:num w:numId="2" w16cid:durableId="11106651">
    <w:abstractNumId w:val="2"/>
  </w:num>
  <w:num w:numId="3" w16cid:durableId="93219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06883"/>
    <w:rsid w:val="00016093"/>
    <w:rsid w:val="00016458"/>
    <w:rsid w:val="000275AF"/>
    <w:rsid w:val="0003200E"/>
    <w:rsid w:val="0003765F"/>
    <w:rsid w:val="00043627"/>
    <w:rsid w:val="00045070"/>
    <w:rsid w:val="00050CE8"/>
    <w:rsid w:val="000570BC"/>
    <w:rsid w:val="000630B2"/>
    <w:rsid w:val="000C0429"/>
    <w:rsid w:val="000C39A4"/>
    <w:rsid w:val="000C56C3"/>
    <w:rsid w:val="000E27AA"/>
    <w:rsid w:val="000E41E3"/>
    <w:rsid w:val="000E4C2A"/>
    <w:rsid w:val="000F15D4"/>
    <w:rsid w:val="000F70C4"/>
    <w:rsid w:val="00113629"/>
    <w:rsid w:val="00117618"/>
    <w:rsid w:val="00117BBD"/>
    <w:rsid w:val="00121351"/>
    <w:rsid w:val="00124349"/>
    <w:rsid w:val="00144836"/>
    <w:rsid w:val="00144E47"/>
    <w:rsid w:val="00146423"/>
    <w:rsid w:val="001470CF"/>
    <w:rsid w:val="00164E55"/>
    <w:rsid w:val="001674EA"/>
    <w:rsid w:val="00171DE6"/>
    <w:rsid w:val="001807A8"/>
    <w:rsid w:val="001A1C16"/>
    <w:rsid w:val="001A3E1E"/>
    <w:rsid w:val="001B4200"/>
    <w:rsid w:val="001C6AF2"/>
    <w:rsid w:val="001D4515"/>
    <w:rsid w:val="001D49C1"/>
    <w:rsid w:val="001E64DF"/>
    <w:rsid w:val="001F196A"/>
    <w:rsid w:val="001F260E"/>
    <w:rsid w:val="001F31A0"/>
    <w:rsid w:val="002043F9"/>
    <w:rsid w:val="002B01B9"/>
    <w:rsid w:val="002B40BA"/>
    <w:rsid w:val="002B564F"/>
    <w:rsid w:val="002C2BDE"/>
    <w:rsid w:val="002C69B3"/>
    <w:rsid w:val="002F0672"/>
    <w:rsid w:val="0032192E"/>
    <w:rsid w:val="00327A60"/>
    <w:rsid w:val="00331EA6"/>
    <w:rsid w:val="00347DFE"/>
    <w:rsid w:val="00350FCB"/>
    <w:rsid w:val="003649EA"/>
    <w:rsid w:val="00367D30"/>
    <w:rsid w:val="003753FA"/>
    <w:rsid w:val="003816ED"/>
    <w:rsid w:val="00391CCD"/>
    <w:rsid w:val="00393492"/>
    <w:rsid w:val="003A159C"/>
    <w:rsid w:val="003C7195"/>
    <w:rsid w:val="003D0B6B"/>
    <w:rsid w:val="003D22CB"/>
    <w:rsid w:val="003E600E"/>
    <w:rsid w:val="003F1D0A"/>
    <w:rsid w:val="00411592"/>
    <w:rsid w:val="0042062D"/>
    <w:rsid w:val="00427EEB"/>
    <w:rsid w:val="00430F22"/>
    <w:rsid w:val="00432E1B"/>
    <w:rsid w:val="00447629"/>
    <w:rsid w:val="0045361C"/>
    <w:rsid w:val="00471B5B"/>
    <w:rsid w:val="00477A26"/>
    <w:rsid w:val="004B77D3"/>
    <w:rsid w:val="004F4870"/>
    <w:rsid w:val="004F7B01"/>
    <w:rsid w:val="00507CC4"/>
    <w:rsid w:val="00513861"/>
    <w:rsid w:val="0052396D"/>
    <w:rsid w:val="00552194"/>
    <w:rsid w:val="005666D1"/>
    <w:rsid w:val="005A3933"/>
    <w:rsid w:val="005B4091"/>
    <w:rsid w:val="005C6EB8"/>
    <w:rsid w:val="005D4F3E"/>
    <w:rsid w:val="005E7CDC"/>
    <w:rsid w:val="005F2915"/>
    <w:rsid w:val="005F4F66"/>
    <w:rsid w:val="005F56EF"/>
    <w:rsid w:val="00626E22"/>
    <w:rsid w:val="0063441A"/>
    <w:rsid w:val="00634577"/>
    <w:rsid w:val="006358B7"/>
    <w:rsid w:val="0064351F"/>
    <w:rsid w:val="0067630B"/>
    <w:rsid w:val="006773CC"/>
    <w:rsid w:val="00677B44"/>
    <w:rsid w:val="00696CE0"/>
    <w:rsid w:val="006A4816"/>
    <w:rsid w:val="006B7558"/>
    <w:rsid w:val="006E44CE"/>
    <w:rsid w:val="006E7D6A"/>
    <w:rsid w:val="006F2F12"/>
    <w:rsid w:val="00703138"/>
    <w:rsid w:val="007061E5"/>
    <w:rsid w:val="00724D83"/>
    <w:rsid w:val="00735B5F"/>
    <w:rsid w:val="00751BDB"/>
    <w:rsid w:val="00754B14"/>
    <w:rsid w:val="00765CB3"/>
    <w:rsid w:val="00770E79"/>
    <w:rsid w:val="007724FC"/>
    <w:rsid w:val="00772F96"/>
    <w:rsid w:val="00774F6E"/>
    <w:rsid w:val="00794AA3"/>
    <w:rsid w:val="007A45CF"/>
    <w:rsid w:val="007C247F"/>
    <w:rsid w:val="007C4CF5"/>
    <w:rsid w:val="007C790E"/>
    <w:rsid w:val="007D6B99"/>
    <w:rsid w:val="007D79F8"/>
    <w:rsid w:val="007E14FC"/>
    <w:rsid w:val="007E6FC4"/>
    <w:rsid w:val="007F36F7"/>
    <w:rsid w:val="008227BA"/>
    <w:rsid w:val="008579A7"/>
    <w:rsid w:val="00882827"/>
    <w:rsid w:val="00892E6A"/>
    <w:rsid w:val="00893295"/>
    <w:rsid w:val="008A33D3"/>
    <w:rsid w:val="008B1AD6"/>
    <w:rsid w:val="008B3963"/>
    <w:rsid w:val="009105A8"/>
    <w:rsid w:val="00920179"/>
    <w:rsid w:val="009332B0"/>
    <w:rsid w:val="009341F2"/>
    <w:rsid w:val="00945F18"/>
    <w:rsid w:val="00970218"/>
    <w:rsid w:val="00984F72"/>
    <w:rsid w:val="00993ACC"/>
    <w:rsid w:val="00994049"/>
    <w:rsid w:val="009A1488"/>
    <w:rsid w:val="009A39D0"/>
    <w:rsid w:val="009A4F11"/>
    <w:rsid w:val="009A61E3"/>
    <w:rsid w:val="009A7B8C"/>
    <w:rsid w:val="009C3655"/>
    <w:rsid w:val="009F271F"/>
    <w:rsid w:val="00A00142"/>
    <w:rsid w:val="00A029A4"/>
    <w:rsid w:val="00A110FB"/>
    <w:rsid w:val="00A223CA"/>
    <w:rsid w:val="00A24A10"/>
    <w:rsid w:val="00A30025"/>
    <w:rsid w:val="00A321F5"/>
    <w:rsid w:val="00A40327"/>
    <w:rsid w:val="00A40D25"/>
    <w:rsid w:val="00A40F15"/>
    <w:rsid w:val="00A42646"/>
    <w:rsid w:val="00A44CB4"/>
    <w:rsid w:val="00A63D5A"/>
    <w:rsid w:val="00A711AA"/>
    <w:rsid w:val="00A8042C"/>
    <w:rsid w:val="00A811FF"/>
    <w:rsid w:val="00A9059A"/>
    <w:rsid w:val="00A946A7"/>
    <w:rsid w:val="00AA2976"/>
    <w:rsid w:val="00AA3998"/>
    <w:rsid w:val="00AA50BC"/>
    <w:rsid w:val="00AB74D3"/>
    <w:rsid w:val="00AC1DDC"/>
    <w:rsid w:val="00AC67AF"/>
    <w:rsid w:val="00AD0329"/>
    <w:rsid w:val="00AF27E7"/>
    <w:rsid w:val="00B01CCD"/>
    <w:rsid w:val="00B201BC"/>
    <w:rsid w:val="00B273E8"/>
    <w:rsid w:val="00B50FD6"/>
    <w:rsid w:val="00B535FC"/>
    <w:rsid w:val="00B5450B"/>
    <w:rsid w:val="00B85EB7"/>
    <w:rsid w:val="00B87386"/>
    <w:rsid w:val="00B97A4C"/>
    <w:rsid w:val="00BC77EC"/>
    <w:rsid w:val="00BD0E52"/>
    <w:rsid w:val="00BE3956"/>
    <w:rsid w:val="00BE44BF"/>
    <w:rsid w:val="00C43BAB"/>
    <w:rsid w:val="00C85EBF"/>
    <w:rsid w:val="00CB3BB5"/>
    <w:rsid w:val="00CB47B3"/>
    <w:rsid w:val="00CC0BD5"/>
    <w:rsid w:val="00CC737E"/>
    <w:rsid w:val="00CC79A9"/>
    <w:rsid w:val="00CE0E6E"/>
    <w:rsid w:val="00CF3B95"/>
    <w:rsid w:val="00D11CE4"/>
    <w:rsid w:val="00D63A31"/>
    <w:rsid w:val="00D7173E"/>
    <w:rsid w:val="00D748D8"/>
    <w:rsid w:val="00D75AEF"/>
    <w:rsid w:val="00D8768A"/>
    <w:rsid w:val="00D942E1"/>
    <w:rsid w:val="00DA4F98"/>
    <w:rsid w:val="00DE01DE"/>
    <w:rsid w:val="00DE1860"/>
    <w:rsid w:val="00DE24BF"/>
    <w:rsid w:val="00DE6508"/>
    <w:rsid w:val="00DF38D5"/>
    <w:rsid w:val="00DF399B"/>
    <w:rsid w:val="00E02FF7"/>
    <w:rsid w:val="00E24192"/>
    <w:rsid w:val="00E274AF"/>
    <w:rsid w:val="00E371E6"/>
    <w:rsid w:val="00E45351"/>
    <w:rsid w:val="00E475EE"/>
    <w:rsid w:val="00E555C0"/>
    <w:rsid w:val="00E61A85"/>
    <w:rsid w:val="00E733DB"/>
    <w:rsid w:val="00E73EC6"/>
    <w:rsid w:val="00E81934"/>
    <w:rsid w:val="00E94DF6"/>
    <w:rsid w:val="00EA0E65"/>
    <w:rsid w:val="00EC5612"/>
    <w:rsid w:val="00ED0B91"/>
    <w:rsid w:val="00ED665E"/>
    <w:rsid w:val="00EE1825"/>
    <w:rsid w:val="00F006B5"/>
    <w:rsid w:val="00F315D3"/>
    <w:rsid w:val="00F47EA0"/>
    <w:rsid w:val="00F60FBA"/>
    <w:rsid w:val="00F658EE"/>
    <w:rsid w:val="00F7648D"/>
    <w:rsid w:val="00F83BE7"/>
    <w:rsid w:val="00F95941"/>
    <w:rsid w:val="00FA1FFF"/>
    <w:rsid w:val="00FA224C"/>
    <w:rsid w:val="00FB62FD"/>
    <w:rsid w:val="00FC1776"/>
    <w:rsid w:val="00FC71E7"/>
    <w:rsid w:val="00FD006D"/>
    <w:rsid w:val="00FD398B"/>
    <w:rsid w:val="00FE42BB"/>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Jane Wisson</cp:lastModifiedBy>
  <cp:revision>35</cp:revision>
  <cp:lastPrinted>2023-12-11T17:15:00Z</cp:lastPrinted>
  <dcterms:created xsi:type="dcterms:W3CDTF">2024-05-31T06:13:00Z</dcterms:created>
  <dcterms:modified xsi:type="dcterms:W3CDTF">2024-06-06T10:59:00Z</dcterms:modified>
</cp:coreProperties>
</file>